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76" w:rsidRDefault="00051776" w:rsidP="00051776">
      <w:pPr>
        <w:pStyle w:val="3"/>
        <w:shd w:val="clear" w:color="auto" w:fill="FFFFFF"/>
        <w:spacing w:before="360" w:after="180" w:line="0" w:lineRule="auto"/>
        <w:jc w:val="center"/>
        <w:rPr>
          <w:rFonts w:ascii="Arial" w:hAnsi="Arial" w:cs="Arial"/>
          <w:color w:val="303030"/>
        </w:rPr>
      </w:pPr>
      <w:r w:rsidRPr="00051776">
        <w:rPr>
          <w:rFonts w:ascii="Times New Roman" w:hAnsi="Times New Roman" w:cs="Times New Roman"/>
          <w:b/>
          <w:bCs/>
          <w:color w:val="161616"/>
          <w:sz w:val="28"/>
          <w:szCs w:val="28"/>
        </w:rPr>
        <w:t>Детский огородик</w:t>
      </w:r>
      <w:r>
        <w:rPr>
          <w:rFonts w:ascii="Arial" w:hAnsi="Arial" w:cs="Arial"/>
          <w:color w:val="303030"/>
        </w:rPr>
        <w:t xml:space="preserve"> </w:t>
      </w:r>
    </w:p>
    <w:p w:rsidR="00051776" w:rsidRPr="00051776" w:rsidRDefault="00051776" w:rsidP="00051776">
      <w:pPr>
        <w:pStyle w:val="a4"/>
        <w:shd w:val="clear" w:color="auto" w:fill="FFFFFF"/>
        <w:spacing w:before="0" w:beforeAutospacing="0" w:after="18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051776">
        <w:rPr>
          <w:sz w:val="28"/>
          <w:szCs w:val="28"/>
        </w:rPr>
        <w:t xml:space="preserve"> Родителям надо помнить, что первые задания для юного агронома должны быть увлекательными и не очень сложными. </w:t>
      </w:r>
      <w:r w:rsidRPr="00051776">
        <w:rPr>
          <w:sz w:val="28"/>
          <w:szCs w:val="28"/>
          <w:shd w:val="clear" w:color="auto" w:fill="FFFFFF"/>
        </w:rPr>
        <w:t>Ведь основное в детском садоводстве — это не достижение хорошего урожая, а сам процесс созидания и познания. И пусть занятия на грядках будут кратковременные, главное, чтобы они приносили удовольствие вашему малышу. Одобряйте, если ребенок захочет украсить свои грядки каким-либо способом. Можно даже самим предложить ему это сделать и поставить «стража» в виде симпатичной садовой фигурки или какой-нибудь пластмассовой игрушки.</w:t>
      </w:r>
    </w:p>
    <w:p w:rsidR="00051776" w:rsidRPr="00051776" w:rsidRDefault="00051776" w:rsidP="00051776">
      <w:pPr>
        <w:pStyle w:val="a4"/>
        <w:shd w:val="clear" w:color="auto" w:fill="FFFFFF"/>
        <w:spacing w:before="0" w:beforeAutospacing="0" w:after="180" w:afterAutospacing="0" w:line="360" w:lineRule="auto"/>
        <w:jc w:val="both"/>
        <w:rPr>
          <w:sz w:val="28"/>
          <w:szCs w:val="28"/>
        </w:rPr>
      </w:pPr>
      <w:r w:rsidRPr="00051776">
        <w:rPr>
          <w:sz w:val="28"/>
          <w:szCs w:val="28"/>
        </w:rPr>
        <w:t xml:space="preserve">   </w:t>
      </w:r>
      <w:r w:rsidRPr="00051776">
        <w:rPr>
          <w:sz w:val="28"/>
          <w:szCs w:val="28"/>
        </w:rPr>
        <w:t>Важно, чтобы малыш воспринимал садоводство не как рутинную обязанность, а как нечто новое, приятное и интересное, таящее в себе сюрпризы и неожиданные открытия. Позаботиться об этом — ваша задача. И, кстати, будьте готовы к тому, что интерес ребенка, особенно если он еще мал, быстро иссякнет. Скорее всего до периода сбора урожая, который непременно привлечет его внимание, за детским огородиком придется ухаживать вам. А пока единственное, что ваш ребенок может делать с удовольствием без напоминания, — это поливать свои грядки.</w:t>
      </w:r>
    </w:p>
    <w:p w:rsidR="003366A8" w:rsidRPr="00A9707B" w:rsidRDefault="00051776" w:rsidP="00B325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 интерес детей к садоводству – выделите им небольшой участок, на котором они смогут сами разводить не требующие особого ухода цветы и овощи.</w:t>
      </w:r>
    </w:p>
    <w:p w:rsidR="003366A8" w:rsidRPr="00A9707B" w:rsidRDefault="00051776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Маленькому садоводу-огороднику доставит огромное удовольствие владеть собственным земельным наделом. Проще всего выделить ему небольшую грядку. Но вам придется немного пофантазировать, чтобы</w:t>
      </w:r>
    </w:p>
    <w:tbl>
      <w:tblPr>
        <w:tblpPr w:leftFromText="45" w:rightFromText="45" w:vertAnchor="text"/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"/>
      </w:tblGrid>
      <w:tr w:rsidR="005B3576" w:rsidRPr="00A9707B" w:rsidTr="003366A8">
        <w:trPr>
          <w:tblCellSpacing w:w="7" w:type="dxa"/>
        </w:trPr>
        <w:tc>
          <w:tcPr>
            <w:tcW w:w="0" w:type="auto"/>
            <w:vAlign w:val="center"/>
            <w:hideMark/>
          </w:tcPr>
          <w:p w:rsidR="003366A8" w:rsidRPr="00A9707B" w:rsidRDefault="003366A8" w:rsidP="00B3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6A8" w:rsidRPr="00A9707B" w:rsidRDefault="003366A8" w:rsidP="00B325D7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маленький детский огород выглядел необычно и привлекательно. </w:t>
      </w:r>
      <w:r w:rsidR="0005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Обнесите грядку невысоким заборчиком или сделайте плетень. Если же у вас есть возможность выделить для своего чада участок земли побольше, тогда его можно разбить на небольшие грядочки для разных овощей или цветов. Рядом с каждой грядкой установите табличку с названием выращиваемой культуры. Украсят огород и самодельные фигурки птиц или животных, яркие вертушки или пугало. Каждому садоводу, даже маленькому, пригодится в 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хозяйстве и короб с крышкой для хранения садовых инструментов или особо ценных игрушек. </w:t>
      </w:r>
    </w:p>
    <w:p w:rsidR="003366A8" w:rsidRPr="00A9707B" w:rsidRDefault="00051776" w:rsidP="00B325D7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детское приусадебное хозяйство полностью повторяло взрослое, юным огородникам совершенно необходим миниатюрный парник. Его можно сделать из обычного деревянного ящика. Прикрепите к нему откидную крышку-раму, на которую натянута полиэтиленовая пленка, и наполовину заполните ящик землей. Ранней весной здесь можно выращивать редис, салат или рассаду огурцов. </w:t>
      </w:r>
    </w:p>
    <w:p w:rsidR="003366A8" w:rsidRPr="00A9707B" w:rsidRDefault="00051776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легко сможет украсить свой уголок летниками, устроив в таком ящике контейнер для цветов. Помните только, что растения в таких контейнерах требуют своевременного полива. </w:t>
      </w:r>
    </w:p>
    <w:p w:rsidR="003366A8" w:rsidRPr="00A9707B" w:rsidRDefault="00051776" w:rsidP="00051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09475" wp14:editId="3D3C09F2">
            <wp:extent cx="2386965" cy="1543685"/>
            <wp:effectExtent l="0" t="0" r="0" b="0"/>
            <wp:docPr id="1" name="Рисунок 1" descr="http://www.sad.ru/images/content/LD/PRIMERI/kinder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d.ru/images/content/LD/PRIMERI/kinder/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не отличать цветы от цветущих овощей, однолетние и многолетние растения, но при этом у каждого есть свои любимцы в растительном царстве. Любого ребенка заинтересуют необычные растения. Гигантские цветы, такие как подсолнечник, или миниатюрные овощи,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томаты размером с вишню, безусловно, привлекут внимание вашего ребенка. Попробуйте вместе с маленьким помощником вырастить овощи необычной формы или окраски.</w:t>
      </w:r>
    </w:p>
    <w:p w:rsidR="003366A8" w:rsidRPr="00A9707B" w:rsidRDefault="00977F37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6A8"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садовые инструменты, предназначенные для взрослых. Подберите для малышей инструменты соответствующего размера и научите пользоваться ими. Маленькие лопатки или</w:t>
      </w:r>
    </w:p>
    <w:tbl>
      <w:tblPr>
        <w:tblpPr w:leftFromText="45" w:rightFromText="45" w:vertAnchor="text"/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"/>
      </w:tblGrid>
      <w:tr w:rsidR="005B3576" w:rsidRPr="00A9707B" w:rsidTr="003366A8">
        <w:trPr>
          <w:tblCellSpacing w:w="7" w:type="dxa"/>
        </w:trPr>
        <w:tc>
          <w:tcPr>
            <w:tcW w:w="0" w:type="auto"/>
            <w:vAlign w:val="center"/>
            <w:hideMark/>
          </w:tcPr>
          <w:p w:rsidR="003366A8" w:rsidRPr="00A9707B" w:rsidRDefault="003366A8" w:rsidP="00A970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6A8" w:rsidRPr="00A9707B" w:rsidRDefault="003366A8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грабельки делают работу в саду и огороде безопасной и забавной. Малыш с собственной миниатюрной тачкой или самодельной тележкой поможет вам перевезти скошенную траву на компостную кучу и доставит первый урожай земляники на кухню. </w:t>
      </w:r>
    </w:p>
    <w:p w:rsidR="00977F37" w:rsidRDefault="003366A8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детей на садовом участке могут быть различными и, конечно, будут меняться в зависимости от возраста, темперамента и пола ребенка. Но в любом случае пребывание на даче должно восприниматься как удовольствие и игра, а не как неприятная обязанность. </w:t>
      </w:r>
    </w:p>
    <w:p w:rsidR="003366A8" w:rsidRPr="00A9707B" w:rsidRDefault="003366A8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Вырастите на участке тыкву. А чтобы ваш ребенок захотел принять участие в этом увлекательном процессе, остановите свой выбор на сортах с небольшими плодами и необычной окраской. Например: ‘Крошка’, ‘Россиянка’, ‘Улыбка’, ‘Веснушка’. </w:t>
      </w:r>
    </w:p>
    <w:p w:rsidR="003366A8" w:rsidRPr="00A9707B" w:rsidRDefault="003366A8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собирать букеты. Стремясь порадовать маму или бабушку, они могут опустошить любимую клумбу. Чтобы этого не произошло, сделайте специальную «букетную» цветочную грядку для малышей. Такие яркие </w:t>
      </w:r>
      <w:r w:rsidR="009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как космос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целозия, сальвия, календула, незабудка, статице, флокс, цинния, не слишком пострадают от периодического вмешательства юного флориста. Кроме того, эти растения не требуют особого ухода.</w:t>
      </w:r>
    </w:p>
    <w:p w:rsidR="005B3576" w:rsidRPr="00A9707B" w:rsidRDefault="003366A8" w:rsidP="00B32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Совет: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 ребенок заинтересовался садоводством, то у вас невольно возникнет вопрос - а </w:t>
      </w:r>
      <w:hyperlink r:id="rId8" w:tgtFrame="_blank" w:tooltip="с какого возраста детям можно загорать?" w:history="1">
        <w:r w:rsidRPr="00A970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какого возраста детям можно загорать</w:t>
        </w:r>
      </w:hyperlink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работать в саду под открытым небом. Если вашему ребенку исполнилось 3 года</w:t>
      </w:r>
      <w:r w:rsidR="00977F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смело можете давать ему лопатку в руки и обучать столь прекрасному делу. главное не забывайте про солнцезащитную косметику и головные уборы.</w:t>
      </w:r>
    </w:p>
    <w:p w:rsidR="00051776" w:rsidRDefault="00051776" w:rsidP="00B325D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76" w:rsidRDefault="00051776" w:rsidP="00B325D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051776" w:rsidRPr="004C2E67" w:rsidRDefault="004C2E67" w:rsidP="004C2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О.Е. Епифанова «Развитие речи. Окружающий мир: дидактический материал к занятиям в подготовительной группе.» Изд. «Учитель» 2007 год;</w:t>
      </w:r>
    </w:p>
    <w:p w:rsidR="004C2E67" w:rsidRDefault="004C2E67" w:rsidP="004C2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6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Ершова, И.В. Аскерова, О.А. Чистова «Занятия с дошкольниками, имеющими проблемы познавательного развития» Изд. «Детство –Пресс», 2011</w:t>
      </w:r>
    </w:p>
    <w:p w:rsidR="004C2E67" w:rsidRDefault="004C2E67" w:rsidP="004C2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2E67">
        <w:t xml:space="preserve"> </w:t>
      </w:r>
      <w:hyperlink r:id="rId9" w:history="1">
        <w:r w:rsidR="00B236E6" w:rsidRPr="00941E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https://www.goodhouse.ru/</w:t>
        </w:r>
      </w:hyperlink>
    </w:p>
    <w:p w:rsidR="00B236E6" w:rsidRPr="004C2E67" w:rsidRDefault="00B236E6" w:rsidP="004C2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236E6">
        <w:t xml:space="preserve"> </w:t>
      </w:r>
      <w:r w:rsidRPr="00B236E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https://www.maam.ru/</w:t>
      </w:r>
    </w:p>
    <w:p w:rsidR="007703B9" w:rsidRPr="007703B9" w:rsidRDefault="00051776" w:rsidP="007703B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подготовила учитель –дефектолог </w:t>
      </w:r>
      <w:r w:rsidR="007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Градова М.А.</w:t>
      </w:r>
      <w:bookmarkStart w:id="0" w:name="_GoBack"/>
      <w:bookmarkEnd w:id="0"/>
    </w:p>
    <w:sectPr w:rsidR="007703B9" w:rsidRPr="007703B9" w:rsidSect="005B3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19" w:rsidRDefault="00A56519" w:rsidP="003366A8">
      <w:pPr>
        <w:spacing w:after="0" w:line="240" w:lineRule="auto"/>
      </w:pPr>
      <w:r>
        <w:separator/>
      </w:r>
    </w:p>
  </w:endnote>
  <w:endnote w:type="continuationSeparator" w:id="0">
    <w:p w:rsidR="00A56519" w:rsidRDefault="00A56519" w:rsidP="0033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19" w:rsidRDefault="00A56519" w:rsidP="003366A8">
      <w:pPr>
        <w:spacing w:after="0" w:line="240" w:lineRule="auto"/>
      </w:pPr>
      <w:r>
        <w:separator/>
      </w:r>
    </w:p>
  </w:footnote>
  <w:footnote w:type="continuationSeparator" w:id="0">
    <w:p w:rsidR="00A56519" w:rsidRDefault="00A56519" w:rsidP="0033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8"/>
    <w:rsid w:val="000458C4"/>
    <w:rsid w:val="00051776"/>
    <w:rsid w:val="000F1D91"/>
    <w:rsid w:val="001A0A2D"/>
    <w:rsid w:val="001C09DF"/>
    <w:rsid w:val="0021359A"/>
    <w:rsid w:val="00233836"/>
    <w:rsid w:val="003366A8"/>
    <w:rsid w:val="003519F3"/>
    <w:rsid w:val="00450914"/>
    <w:rsid w:val="004C2E67"/>
    <w:rsid w:val="005342E6"/>
    <w:rsid w:val="005B3576"/>
    <w:rsid w:val="005E0088"/>
    <w:rsid w:val="005E0586"/>
    <w:rsid w:val="00684D4C"/>
    <w:rsid w:val="007703B9"/>
    <w:rsid w:val="008F695E"/>
    <w:rsid w:val="0096791E"/>
    <w:rsid w:val="00977F37"/>
    <w:rsid w:val="00A50D11"/>
    <w:rsid w:val="00A56519"/>
    <w:rsid w:val="00A9707B"/>
    <w:rsid w:val="00AF393C"/>
    <w:rsid w:val="00B04815"/>
    <w:rsid w:val="00B236E6"/>
    <w:rsid w:val="00B325D7"/>
    <w:rsid w:val="00C0658D"/>
    <w:rsid w:val="00C1485D"/>
    <w:rsid w:val="00C81B71"/>
    <w:rsid w:val="00E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AE78C-CA23-4293-9919-D92F51C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115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1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A8"/>
    <w:rPr>
      <w:rFonts w:ascii="Times New Roman" w:eastAsia="Times New Roman" w:hAnsi="Times New Roman" w:cs="Times New Roman"/>
      <w:b/>
      <w:bCs/>
      <w:color w:val="006115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3366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366A8"/>
  </w:style>
  <w:style w:type="character" w:styleId="a5">
    <w:name w:val="Strong"/>
    <w:basedOn w:val="a0"/>
    <w:uiPriority w:val="22"/>
    <w:qFormat/>
    <w:rsid w:val="003366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6A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366A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6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0517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592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18143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66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4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mama.ru/1010-s-kakogo-vozrasta-detyam-mozhno-zagora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d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3321-63F5-4FDB-A7B8-2B34B963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10</cp:revision>
  <dcterms:created xsi:type="dcterms:W3CDTF">2012-12-10T18:24:00Z</dcterms:created>
  <dcterms:modified xsi:type="dcterms:W3CDTF">2020-02-24T15:38:00Z</dcterms:modified>
</cp:coreProperties>
</file>