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65" w:rsidRDefault="00070A65" w:rsidP="00070A65">
      <w:pPr>
        <w:shd w:val="clear" w:color="auto" w:fill="FFFFFF"/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Огородничаем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</w:t>
      </w:r>
    </w:p>
    <w:p w:rsidR="00070A65" w:rsidRDefault="00070A65" w:rsidP="00070A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огородничество – занятие не только увлекательное, но и практичное, особенно если нет настоящего огорода. Ведь всё что вырастит малыш, пойдёт в дело! Пряная зелень и овощи с домашней детской грядки будет есть и нахваливать вся семья. Для детского огородика желателен уже не цветочный горшок, а пластиковый ящик, питательный грунт для овощных культур и семена. Например, семена укропа, петрушки, салата – эта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зелень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растёт довольно быстро и при этом она не прихотлива в уходе. Особо терпеливым маленьким огородникам (вместе с мамой, конечно) будет вполне под силу в домашних условиях вырастить огурчики-корнишоны или маленькие помидорчики. Выбирая семена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огурцов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помнить, что для домашнего огорода подойдут только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партенокарпические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сорта, не нуждающиеся в опылении (например, "Домашний кустовой" или "Берендей"). Что касается томатов, то они должны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карликовыми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сорта</w:t>
      </w:r>
      <w:proofErr w:type="gram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высотой куста 20-30 см)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низкорослыми (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 с высотой куста до 1 м).</w:t>
      </w:r>
    </w:p>
    <w:p w:rsidR="00070A65" w:rsidRPr="00070A65" w:rsidRDefault="00070A65" w:rsidP="00070A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домашних томатов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(по размеру напоминающие вишню), очень вкусные плоды. Например, попробуйте вырастить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красноплодный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 "Пиноккио " или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желтоплодный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 "Золотой дождь". Если в доме живёт кошка, то предложите ребёнку специально для неё посадить витаминизированную "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кошачью траву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такая семенная смесь так же продаётся в магазинах. Выращенную травку четвероногому любимцу полезно есть свежесрезанной или в измельчённом виде её добавляют котику в тарелку, смешав с основным кормом.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увидеть результат своих огородных стараний малыш сможет, поместив в банку с водой обычную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луковицу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Наклейте на неё из самоклеящейся бумаги глазки, ротик, носик – вот в банке и получился…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Подождать нужно всего несколько дней, и у луковицы появятся корешки, а ещё через пару дней начнут расти зелёные луковые волосы. За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нужно ухаживать: регулярно подливать ему воду, которую он "пьёт", при необходимости менять её, чтобы она не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застаивалась. Конечно же, за такое к себе отношение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радостью поделится с малышом стрелкой своих зелёных волос, чтобы он покрошил лучок себе в суп или салат.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магазины для садоводов и огородников в преддверии весенней (и осенней) посадки в продажу поступает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лук-севок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Покажите его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малышу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пусть он сравнит эти маленькие, диаметром всего до 2 см "луковки-детки", с большой "луковицей-мамой". Кстати, можно купить севок разных сортов – кроха будет удивлён, оказывается луковки могут быть не только привычного желто-коричневого цвета, но и абсолютно белыми (сорт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Сильвермун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красными (сорт Ред Барон). Разные они и по форме – одни луковки округлые (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Штуттгартер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Ризен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другие вытянутые (сорта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Стурон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Центурион). Малыши такие фантазёры – попробуйте вместе придумать какую-нибудь сказочную луковую историю и разыграть её, тем более что главные "персонажи" у вас уже есть. Пусть финал сказки логично подведёт к посадке луковиц, ведь лук-севок тоже очень хорошо (и главное быстро!) растёт дома. Малыш сам со всем справится – пусть в ящике с грунтом он наметит бороздки, сделает углубления и посадит луковки в землю, присыплет их и польёт из лейки. Совсем скоро можно будет наблюдать первые зелёные всходы.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собственный участок, то малыша можно подключить к совместному выращиванию на домашнем огородике </w:t>
      </w:r>
      <w:r w:rsidRPr="00070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рассады.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показывайте </w:t>
      </w:r>
      <w:r w:rsidRPr="00070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этапы подготовки семян, высадки их и т. </w:t>
      </w:r>
      <w:proofErr w:type="gram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Например</w:t>
      </w:r>
      <w:proofErr w:type="gram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интересно наблюдать за тем, как проклевываются семена огурцов или фасоли. Налейте в блюдце немного тёплой воды и положите туда завёрнутые во влажную ткань или салфетку огуречные семечки или бобы. Примерно через два-три дня семечко разбухнет, чуть раскроется и из него покажется маленький бело-зелёный росточек (главное своевременно смачивать ткань, чтобы семена не высохли).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Купив в магазине готовую рассаду, малыш заметит, что зелёные растеньица – будущие перцы, томаты, огурцы, капуста, поднимаются буквально не по дням, а по часам, и при этом видно, как они поворачиваются в сторону света, подставляя свои листики солнышку. Для рассады понадобится соответствующий питательный грунт, </w:t>
      </w:r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сборно-разборные ящики для рассады, торфяные горшочки или </w:t>
      </w:r>
      <w:proofErr w:type="spellStart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торфоячейки</w:t>
      </w:r>
      <w:proofErr w:type="spellEnd"/>
      <w:r w:rsidRPr="0007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(высаживать рассаду в открытый грунт можно прямо в них, что очень удобно).</w:t>
      </w:r>
    </w:p>
    <w:p w:rsidR="00116000" w:rsidRDefault="00116000" w:rsidP="00070A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00" w:rsidRDefault="00116000" w:rsidP="00070A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16000" w:rsidRDefault="00116000" w:rsidP="001160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D3866">
        <w:rPr>
          <w:rFonts w:ascii="Times New Roman" w:hAnsi="Times New Roman"/>
          <w:sz w:val="28"/>
          <w:szCs w:val="28"/>
        </w:rPr>
        <w:t>Кокуева</w:t>
      </w:r>
      <w:proofErr w:type="spellEnd"/>
      <w:r w:rsidRPr="001D3866">
        <w:rPr>
          <w:rFonts w:ascii="Times New Roman" w:hAnsi="Times New Roman"/>
          <w:sz w:val="28"/>
          <w:szCs w:val="28"/>
        </w:rPr>
        <w:t xml:space="preserve"> Л.В. «Воспитание дошкольников через приобщение к природе: Методическое пособие».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М., Изд-во «</w:t>
      </w:r>
      <w:proofErr w:type="spellStart"/>
      <w:r w:rsidRPr="001D3866">
        <w:rPr>
          <w:rFonts w:ascii="Times New Roman" w:hAnsi="Times New Roman"/>
          <w:sz w:val="28"/>
          <w:szCs w:val="28"/>
        </w:rPr>
        <w:t>Аркти</w:t>
      </w:r>
      <w:proofErr w:type="spellEnd"/>
      <w:r w:rsidRPr="001D3866">
        <w:rPr>
          <w:rFonts w:ascii="Times New Roman" w:hAnsi="Times New Roman"/>
          <w:sz w:val="28"/>
          <w:szCs w:val="28"/>
        </w:rPr>
        <w:t>» 2005 г.</w:t>
      </w:r>
    </w:p>
    <w:p w:rsidR="00116000" w:rsidRPr="00733376" w:rsidRDefault="00116000" w:rsidP="001160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3376"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 xml:space="preserve">Кондратьева Н.Н. и др.-2-е изд., </w:t>
      </w:r>
      <w:proofErr w:type="spellStart"/>
      <w:r w:rsidRPr="001D3866">
        <w:rPr>
          <w:rFonts w:ascii="Times New Roman" w:hAnsi="Times New Roman"/>
          <w:sz w:val="28"/>
          <w:szCs w:val="28"/>
        </w:rPr>
        <w:t>испр</w:t>
      </w:r>
      <w:proofErr w:type="spellEnd"/>
      <w:r w:rsidRPr="001D3866">
        <w:rPr>
          <w:rFonts w:ascii="Times New Roman" w:hAnsi="Times New Roman"/>
          <w:sz w:val="28"/>
          <w:szCs w:val="28"/>
        </w:rPr>
        <w:t>, и доп.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СПб: М9</w:t>
      </w:r>
      <w:r>
        <w:rPr>
          <w:rFonts w:ascii="Times New Roman" w:hAnsi="Times New Roman"/>
          <w:sz w:val="28"/>
          <w:szCs w:val="28"/>
        </w:rPr>
        <w:t>4 «Детство-пресс», 2006г «МЫ», п</w:t>
      </w:r>
      <w:r w:rsidRPr="001D3866">
        <w:rPr>
          <w:rFonts w:ascii="Times New Roman" w:hAnsi="Times New Roman"/>
          <w:sz w:val="28"/>
          <w:szCs w:val="28"/>
        </w:rPr>
        <w:t>рограмма экологического образования детей.</w:t>
      </w:r>
    </w:p>
    <w:p w:rsidR="00116000" w:rsidRDefault="00116000" w:rsidP="001160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Кузеванов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В.Я. «Садовая терапия в озеленительной практике школы для коррекционно-развивающей работы, реабилитации и профилактики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одаренных детей (психологические и социальные аспекты</w:t>
      </w:r>
      <w:proofErr w:type="gramStart"/>
      <w:r>
        <w:rPr>
          <w:rFonts w:ascii="Times New Roman" w:hAnsi="Times New Roman"/>
          <w:sz w:val="28"/>
          <w:szCs w:val="28"/>
        </w:rPr>
        <w:t>)./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Кузеванов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В.Я.- «Вестник Иркутской государственной сельскохозяйственной академии, 2011 г. № ч.7, выпуск 44.-с.7-14.</w:t>
      </w:r>
    </w:p>
    <w:p w:rsidR="00116000" w:rsidRDefault="00116000" w:rsidP="00116000">
      <w:pPr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866">
        <w:rPr>
          <w:rFonts w:ascii="Times New Roman" w:hAnsi="Times New Roman"/>
          <w:sz w:val="28"/>
          <w:szCs w:val="28"/>
        </w:rPr>
        <w:t>Маненцова</w:t>
      </w:r>
      <w:proofErr w:type="spellEnd"/>
      <w:r w:rsidRPr="00733376"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 xml:space="preserve">Л.М., П.Г. </w:t>
      </w:r>
      <w:proofErr w:type="spellStart"/>
      <w:r w:rsidRPr="001D3866">
        <w:rPr>
          <w:rFonts w:ascii="Times New Roman" w:hAnsi="Times New Roman"/>
          <w:sz w:val="28"/>
          <w:szCs w:val="28"/>
        </w:rPr>
        <w:t>Саморукова</w:t>
      </w:r>
      <w:proofErr w:type="spellEnd"/>
      <w:r w:rsidRPr="001D3866">
        <w:rPr>
          <w:rFonts w:ascii="Times New Roman" w:hAnsi="Times New Roman"/>
          <w:sz w:val="28"/>
          <w:szCs w:val="28"/>
        </w:rPr>
        <w:t>. «Мир природы и ребенка (Методика экологического воспитания дошкольников)». С-</w:t>
      </w:r>
      <w:proofErr w:type="spellStart"/>
      <w:proofErr w:type="gramStart"/>
      <w:r w:rsidRPr="001D3866">
        <w:rPr>
          <w:rFonts w:ascii="Times New Roman" w:hAnsi="Times New Roman"/>
          <w:sz w:val="28"/>
          <w:szCs w:val="28"/>
        </w:rPr>
        <w:t>Птб</w:t>
      </w:r>
      <w:proofErr w:type="spellEnd"/>
      <w:r w:rsidRPr="001D3866">
        <w:rPr>
          <w:rFonts w:ascii="Times New Roman" w:hAnsi="Times New Roman"/>
          <w:sz w:val="28"/>
          <w:szCs w:val="28"/>
        </w:rPr>
        <w:t>.,</w:t>
      </w:r>
      <w:proofErr w:type="gramEnd"/>
      <w:r w:rsidRPr="001D3866">
        <w:rPr>
          <w:rFonts w:ascii="Times New Roman" w:hAnsi="Times New Roman"/>
          <w:sz w:val="28"/>
          <w:szCs w:val="28"/>
        </w:rPr>
        <w:t xml:space="preserve"> изд-во «</w:t>
      </w:r>
      <w:proofErr w:type="spellStart"/>
      <w:r w:rsidRPr="001D3866">
        <w:rPr>
          <w:rFonts w:ascii="Times New Roman" w:hAnsi="Times New Roman"/>
          <w:sz w:val="28"/>
          <w:szCs w:val="28"/>
        </w:rPr>
        <w:t>Акцидент</w:t>
      </w:r>
      <w:proofErr w:type="spellEnd"/>
      <w:r w:rsidRPr="001D3866">
        <w:rPr>
          <w:rFonts w:ascii="Times New Roman" w:hAnsi="Times New Roman"/>
          <w:sz w:val="28"/>
          <w:szCs w:val="28"/>
        </w:rPr>
        <w:t>», 1998 г.</w:t>
      </w:r>
    </w:p>
    <w:p w:rsidR="00070A65" w:rsidRPr="00070A65" w:rsidRDefault="00116000" w:rsidP="0011600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подготовила учитель –дефектолог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88405C" w:rsidRDefault="0088405C">
      <w:bookmarkStart w:id="0" w:name="_GoBack"/>
      <w:bookmarkEnd w:id="0"/>
    </w:p>
    <w:sectPr w:rsidR="0088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60BBD"/>
    <w:multiLevelType w:val="hybridMultilevel"/>
    <w:tmpl w:val="664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671019"/>
    <w:multiLevelType w:val="hybridMultilevel"/>
    <w:tmpl w:val="664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61"/>
    <w:rsid w:val="00070A65"/>
    <w:rsid w:val="00116000"/>
    <w:rsid w:val="0088405C"/>
    <w:rsid w:val="009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C729-9800-42EF-9EC6-5CE8F63F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2020-02-24T15:11:00Z</dcterms:created>
  <dcterms:modified xsi:type="dcterms:W3CDTF">2020-02-24T15:18:00Z</dcterms:modified>
</cp:coreProperties>
</file>